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4B" w:rsidRPr="001425CC" w:rsidRDefault="008C21F1" w:rsidP="001425CC">
      <w:pPr>
        <w:spacing w:after="0"/>
        <w:jc w:val="center"/>
        <w:rPr>
          <w:rFonts w:ascii="Century Gothic" w:hAnsi="Century Gothic"/>
          <w:b/>
        </w:rPr>
      </w:pPr>
      <w:r w:rsidRPr="001425CC">
        <w:rPr>
          <w:rFonts w:ascii="Century Gothic" w:hAnsi="Century Gothic"/>
          <w:b/>
        </w:rPr>
        <w:t>Weber County Board of Equalization</w:t>
      </w:r>
    </w:p>
    <w:p w:rsidR="001425CC" w:rsidRPr="001425CC" w:rsidRDefault="001425CC" w:rsidP="001425CC">
      <w:pPr>
        <w:spacing w:after="0"/>
        <w:jc w:val="center"/>
        <w:rPr>
          <w:rFonts w:ascii="Century Gothic" w:hAnsi="Century Gothic"/>
          <w:b/>
        </w:rPr>
      </w:pPr>
    </w:p>
    <w:p w:rsidR="008C21F1" w:rsidRDefault="008C21F1" w:rsidP="001425C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PUBLIC NOTICE is hereby given that the Board of Equalization of Weber County, Utah will hold a regular meeting in the Commission</w:t>
      </w:r>
      <w:r w:rsidR="00440A7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Chambers of the Weber Center, 2380 Washington Boulevard, Ogden, Utah, commencing on </w:t>
      </w:r>
      <w:r w:rsidR="00CE5C90">
        <w:rPr>
          <w:rFonts w:ascii="Century Gothic" w:hAnsi="Century Gothic"/>
        </w:rPr>
        <w:t>Tuesday, March 2</w:t>
      </w:r>
      <w:r w:rsidR="00CB2AA6">
        <w:rPr>
          <w:rFonts w:ascii="Century Gothic" w:hAnsi="Century Gothic"/>
        </w:rPr>
        <w:t>6</w:t>
      </w:r>
      <w:bookmarkStart w:id="0" w:name="_GoBack"/>
      <w:bookmarkEnd w:id="0"/>
      <w:r w:rsidR="00B91EF5">
        <w:rPr>
          <w:rFonts w:ascii="Century Gothic" w:hAnsi="Century Gothic"/>
        </w:rPr>
        <w:t>, 202</w:t>
      </w:r>
      <w:r w:rsidR="00CE5C90">
        <w:rPr>
          <w:rFonts w:ascii="Century Gothic" w:hAnsi="Century Gothic"/>
        </w:rPr>
        <w:t>4</w:t>
      </w:r>
      <w:r w:rsidR="00750E3E">
        <w:rPr>
          <w:rFonts w:ascii="Century Gothic" w:hAnsi="Century Gothic"/>
        </w:rPr>
        <w:t xml:space="preserve">, at </w:t>
      </w:r>
      <w:r w:rsidR="00CE5C90">
        <w:rPr>
          <w:rFonts w:ascii="Century Gothic" w:hAnsi="Century Gothic"/>
        </w:rPr>
        <w:t>11:00</w:t>
      </w:r>
      <w:r w:rsidR="00B91EF5">
        <w:rPr>
          <w:rFonts w:ascii="Century Gothic" w:hAnsi="Century Gothic"/>
        </w:rPr>
        <w:t xml:space="preserve"> a.m. </w:t>
      </w:r>
    </w:p>
    <w:p w:rsidR="001425CC" w:rsidRDefault="001425CC" w:rsidP="001425CC">
      <w:pPr>
        <w:spacing w:after="0"/>
        <w:rPr>
          <w:rFonts w:ascii="Century Gothic" w:hAnsi="Century Gothic"/>
        </w:rPr>
      </w:pPr>
    </w:p>
    <w:p w:rsidR="008C21F1" w:rsidRDefault="008C21F1" w:rsidP="001425CC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The agenda for the meeting consists of the following:</w:t>
      </w:r>
    </w:p>
    <w:p w:rsidR="001425CC" w:rsidRDefault="001425CC" w:rsidP="001425CC">
      <w:pPr>
        <w:spacing w:after="0"/>
        <w:jc w:val="center"/>
        <w:rPr>
          <w:rFonts w:ascii="Century Gothic" w:hAnsi="Century Gothic"/>
        </w:rPr>
      </w:pPr>
    </w:p>
    <w:p w:rsidR="008C21F1" w:rsidRDefault="008C21F1" w:rsidP="001425C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A. </w:t>
      </w:r>
      <w:r>
        <w:rPr>
          <w:rFonts w:ascii="Century Gothic" w:hAnsi="Century Gothic"/>
        </w:rPr>
        <w:tab/>
        <w:t>Call to Order- Commissioner Harvey</w:t>
      </w:r>
    </w:p>
    <w:p w:rsidR="001425CC" w:rsidRDefault="001425CC" w:rsidP="001425CC">
      <w:pPr>
        <w:spacing w:after="0"/>
        <w:rPr>
          <w:rFonts w:ascii="Century Gothic" w:hAnsi="Century Gothic"/>
        </w:rPr>
      </w:pPr>
    </w:p>
    <w:p w:rsidR="008C21F1" w:rsidRDefault="008C21F1" w:rsidP="008C21F1">
      <w:pPr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  <w:t>Consent-</w:t>
      </w:r>
    </w:p>
    <w:p w:rsidR="008C21F1" w:rsidRDefault="008C21F1" w:rsidP="0043214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>1.</w:t>
      </w:r>
      <w:r>
        <w:rPr>
          <w:rFonts w:ascii="Century Gothic" w:hAnsi="Century Gothic"/>
        </w:rPr>
        <w:tab/>
        <w:t>Request for approval of minut</w:t>
      </w:r>
      <w:r w:rsidR="00490B11">
        <w:rPr>
          <w:rFonts w:ascii="Century Gothic" w:hAnsi="Century Gothic"/>
        </w:rPr>
        <w:t>es for the meeting held on May 16</w:t>
      </w:r>
      <w:r>
        <w:rPr>
          <w:rFonts w:ascii="Century Gothic" w:hAnsi="Century Gothic"/>
        </w:rPr>
        <w:t>, 202</w:t>
      </w:r>
      <w:r w:rsidR="00490B11">
        <w:rPr>
          <w:rFonts w:ascii="Century Gothic" w:hAnsi="Century Gothic"/>
        </w:rPr>
        <w:t>3</w:t>
      </w:r>
      <w:r>
        <w:rPr>
          <w:rFonts w:ascii="Century Gothic" w:hAnsi="Century Gothic"/>
        </w:rPr>
        <w:t>.</w:t>
      </w:r>
    </w:p>
    <w:p w:rsidR="00432148" w:rsidRDefault="00432148" w:rsidP="00432148">
      <w:pPr>
        <w:spacing w:after="0"/>
        <w:rPr>
          <w:rFonts w:ascii="Century Gothic" w:hAnsi="Century Gothic"/>
        </w:rPr>
      </w:pPr>
    </w:p>
    <w:p w:rsidR="00432148" w:rsidRDefault="00273FDF" w:rsidP="00273FDF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 w:rsidR="00432148">
        <w:rPr>
          <w:rFonts w:ascii="Century Gothic" w:hAnsi="Century Gothic"/>
        </w:rPr>
        <w:t>Public Hearings</w:t>
      </w:r>
      <w:r>
        <w:rPr>
          <w:rFonts w:ascii="Century Gothic" w:hAnsi="Century Gothic"/>
        </w:rPr>
        <w:t>-</w:t>
      </w:r>
    </w:p>
    <w:p w:rsidR="00432148" w:rsidRDefault="00432148" w:rsidP="00273FDF">
      <w:pPr>
        <w:ind w:left="720" w:hanging="720"/>
        <w:rPr>
          <w:rFonts w:ascii="Calibri" w:hAnsi="Calibri" w:cs="Calibri"/>
        </w:rPr>
      </w:pPr>
      <w:r>
        <w:rPr>
          <w:rFonts w:ascii="Century Gothic" w:hAnsi="Century Gothic"/>
        </w:rPr>
        <w:tab/>
        <w:t>1.</w:t>
      </w:r>
      <w:r>
        <w:rPr>
          <w:rFonts w:ascii="Century Gothic" w:hAnsi="Century Gothic"/>
        </w:rPr>
        <w:tab/>
        <w:t>Request for a motion to adjourn public meeting and convene public hearings.</w:t>
      </w:r>
    </w:p>
    <w:p w:rsidR="00ED179A" w:rsidRPr="00ED179A" w:rsidRDefault="008C21F1" w:rsidP="00CE5C9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32148">
        <w:rPr>
          <w:rFonts w:ascii="Century Gothic" w:hAnsi="Century Gothic"/>
        </w:rPr>
        <w:t>2</w:t>
      </w:r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 w:rsidR="00ED179A" w:rsidRPr="00ED179A">
        <w:rPr>
          <w:rFonts w:ascii="Century Gothic" w:hAnsi="Century Gothic"/>
        </w:rPr>
        <w:t>Request for approval of the 202</w:t>
      </w:r>
      <w:r w:rsidR="00490B11">
        <w:rPr>
          <w:rFonts w:ascii="Century Gothic" w:hAnsi="Century Gothic"/>
        </w:rPr>
        <w:t>3</w:t>
      </w:r>
      <w:r w:rsidR="00ED179A" w:rsidRPr="00ED179A">
        <w:rPr>
          <w:rFonts w:ascii="Century Gothic" w:hAnsi="Century Gothic"/>
        </w:rPr>
        <w:t xml:space="preserve"> Tax Relief program</w:t>
      </w:r>
      <w:r w:rsidR="00432148">
        <w:rPr>
          <w:rFonts w:ascii="Century Gothic" w:hAnsi="Century Gothic"/>
        </w:rPr>
        <w:t>.</w:t>
      </w:r>
    </w:p>
    <w:p w:rsidR="00ED179A" w:rsidRPr="00ED179A" w:rsidRDefault="00ED179A" w:rsidP="00CE5C90">
      <w:pPr>
        <w:spacing w:after="0"/>
        <w:ind w:left="720" w:firstLine="720"/>
        <w:rPr>
          <w:rFonts w:ascii="Century Gothic" w:hAnsi="Century Gothic"/>
        </w:rPr>
      </w:pPr>
      <w:r w:rsidRPr="00ED179A">
        <w:rPr>
          <w:rFonts w:ascii="Century Gothic" w:hAnsi="Century Gothic"/>
        </w:rPr>
        <w:t xml:space="preserve">Presenter: </w:t>
      </w:r>
      <w:r w:rsidR="00490B11">
        <w:rPr>
          <w:rFonts w:ascii="Century Gothic" w:hAnsi="Century Gothic"/>
        </w:rPr>
        <w:t>Andy McRae</w:t>
      </w:r>
    </w:p>
    <w:p w:rsidR="00ED179A" w:rsidRPr="00ED179A" w:rsidRDefault="00ED179A" w:rsidP="00CE5C90">
      <w:pPr>
        <w:spacing w:after="0"/>
        <w:rPr>
          <w:rFonts w:ascii="Century Gothic" w:hAnsi="Century Gothic"/>
        </w:rPr>
      </w:pPr>
    </w:p>
    <w:p w:rsidR="00ED179A" w:rsidRPr="00ED179A" w:rsidRDefault="00432148" w:rsidP="00CE5C90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ED179A" w:rsidRPr="00ED179A">
        <w:rPr>
          <w:rFonts w:ascii="Century Gothic" w:hAnsi="Century Gothic"/>
        </w:rPr>
        <w:t>.</w:t>
      </w:r>
      <w:r w:rsidR="00ED179A" w:rsidRPr="00ED179A">
        <w:rPr>
          <w:rFonts w:ascii="Century Gothic" w:hAnsi="Century Gothic"/>
        </w:rPr>
        <w:tab/>
        <w:t>Request for approval of the 202</w:t>
      </w:r>
      <w:r w:rsidR="00490B11">
        <w:rPr>
          <w:rFonts w:ascii="Century Gothic" w:hAnsi="Century Gothic"/>
        </w:rPr>
        <w:t>3</w:t>
      </w:r>
      <w:r w:rsidR="00ED179A" w:rsidRPr="00ED179A">
        <w:rPr>
          <w:rFonts w:ascii="Century Gothic" w:hAnsi="Century Gothic"/>
        </w:rPr>
        <w:t xml:space="preserve"> Property Tax Valuation Appeals &amp; Journal Vouchers</w:t>
      </w:r>
      <w:r>
        <w:rPr>
          <w:rFonts w:ascii="Century Gothic" w:hAnsi="Century Gothic"/>
        </w:rPr>
        <w:t>.</w:t>
      </w:r>
    </w:p>
    <w:p w:rsidR="00ED179A" w:rsidRPr="00ED179A" w:rsidRDefault="00ED179A" w:rsidP="00CE5C90">
      <w:pPr>
        <w:spacing w:after="0"/>
        <w:ind w:left="720" w:firstLine="720"/>
        <w:rPr>
          <w:rFonts w:ascii="Century Gothic" w:hAnsi="Century Gothic"/>
        </w:rPr>
      </w:pPr>
      <w:r w:rsidRPr="00ED179A">
        <w:rPr>
          <w:rFonts w:ascii="Century Gothic" w:hAnsi="Century Gothic"/>
        </w:rPr>
        <w:t xml:space="preserve">Presenter: </w:t>
      </w:r>
      <w:r w:rsidR="00490B11">
        <w:rPr>
          <w:rFonts w:ascii="Century Gothic" w:hAnsi="Century Gothic"/>
        </w:rPr>
        <w:t>Andy McRae</w:t>
      </w:r>
    </w:p>
    <w:p w:rsidR="00ED179A" w:rsidRPr="00ED179A" w:rsidRDefault="00ED179A" w:rsidP="00CE5C90">
      <w:pPr>
        <w:spacing w:after="0"/>
        <w:rPr>
          <w:rFonts w:ascii="Century Gothic" w:hAnsi="Century Gothic"/>
        </w:rPr>
      </w:pPr>
    </w:p>
    <w:p w:rsidR="00ED179A" w:rsidRPr="00ED179A" w:rsidRDefault="00432148" w:rsidP="00CE5C90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ED179A" w:rsidRPr="00ED179A">
        <w:rPr>
          <w:rFonts w:ascii="Century Gothic" w:hAnsi="Century Gothic"/>
        </w:rPr>
        <w:t>.</w:t>
      </w:r>
      <w:r w:rsidR="00ED179A" w:rsidRPr="00ED179A">
        <w:rPr>
          <w:rFonts w:ascii="Century Gothic" w:hAnsi="Century Gothic"/>
        </w:rPr>
        <w:tab/>
        <w:t>Request for approval of the 202</w:t>
      </w:r>
      <w:r w:rsidR="00490B11">
        <w:rPr>
          <w:rFonts w:ascii="Century Gothic" w:hAnsi="Century Gothic"/>
        </w:rPr>
        <w:t>4</w:t>
      </w:r>
      <w:r w:rsidR="00ED179A" w:rsidRPr="00ED179A">
        <w:rPr>
          <w:rFonts w:ascii="Century Gothic" w:hAnsi="Century Gothic"/>
        </w:rPr>
        <w:t xml:space="preserve"> Property Tax Exemption applications</w:t>
      </w:r>
      <w:r>
        <w:rPr>
          <w:rFonts w:ascii="Century Gothic" w:hAnsi="Century Gothic"/>
        </w:rPr>
        <w:t>.</w:t>
      </w:r>
    </w:p>
    <w:p w:rsidR="008C21F1" w:rsidRDefault="00ED179A" w:rsidP="00CE5C90">
      <w:pPr>
        <w:spacing w:after="0"/>
        <w:ind w:left="720" w:firstLine="720"/>
        <w:rPr>
          <w:rFonts w:ascii="Century Gothic" w:hAnsi="Century Gothic"/>
        </w:rPr>
      </w:pPr>
      <w:r w:rsidRPr="00ED179A">
        <w:rPr>
          <w:rFonts w:ascii="Century Gothic" w:hAnsi="Century Gothic"/>
        </w:rPr>
        <w:t xml:space="preserve">Presenter: </w:t>
      </w:r>
      <w:r w:rsidR="00432148">
        <w:rPr>
          <w:rFonts w:ascii="Century Gothic" w:hAnsi="Century Gothic"/>
        </w:rPr>
        <w:t>Andy McRae</w:t>
      </w:r>
    </w:p>
    <w:p w:rsidR="00432148" w:rsidRDefault="00432148" w:rsidP="00CE5C90">
      <w:pPr>
        <w:spacing w:after="0"/>
        <w:ind w:left="720" w:firstLine="720"/>
        <w:rPr>
          <w:rFonts w:ascii="Century Gothic" w:hAnsi="Century Gothic"/>
        </w:rPr>
      </w:pPr>
    </w:p>
    <w:p w:rsidR="00432148" w:rsidRDefault="00432148" w:rsidP="00432148">
      <w:pPr>
        <w:spacing w:after="0"/>
        <w:ind w:left="720"/>
        <w:rPr>
          <w:rFonts w:ascii="Century Gothic" w:hAnsi="Century Gothic"/>
          <w:i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Public Comments </w:t>
      </w:r>
      <w:r w:rsidRPr="00432148">
        <w:rPr>
          <w:rFonts w:ascii="Century Gothic" w:hAnsi="Century Gothic"/>
          <w:i/>
        </w:rPr>
        <w:t>(please limit comments to 3 minutes)</w:t>
      </w:r>
      <w:r>
        <w:rPr>
          <w:rFonts w:ascii="Century Gothic" w:hAnsi="Century Gothic"/>
          <w:i/>
        </w:rPr>
        <w:t>-</w:t>
      </w:r>
    </w:p>
    <w:p w:rsidR="00432148" w:rsidRDefault="00432148" w:rsidP="00432148">
      <w:pPr>
        <w:spacing w:after="0"/>
        <w:ind w:left="720"/>
        <w:rPr>
          <w:rFonts w:ascii="Century Gothic" w:hAnsi="Century Gothic"/>
          <w:i/>
        </w:rPr>
      </w:pPr>
    </w:p>
    <w:p w:rsidR="00432148" w:rsidRDefault="00432148" w:rsidP="00432148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for a motion to adjourn public hearings and reconvene public meeting. </w:t>
      </w:r>
    </w:p>
    <w:p w:rsidR="00432148" w:rsidRDefault="00432148" w:rsidP="00432148">
      <w:pPr>
        <w:spacing w:after="0"/>
        <w:ind w:left="720"/>
        <w:rPr>
          <w:rFonts w:ascii="Century Gothic" w:hAnsi="Century Gothic"/>
        </w:rPr>
      </w:pPr>
    </w:p>
    <w:p w:rsidR="00432148" w:rsidRDefault="00432148" w:rsidP="00432148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>Action on public hearings.</w:t>
      </w:r>
    </w:p>
    <w:p w:rsidR="001425CC" w:rsidRDefault="001425CC" w:rsidP="001425CC">
      <w:pPr>
        <w:spacing w:after="0"/>
        <w:ind w:left="720" w:hanging="1440"/>
        <w:rPr>
          <w:rFonts w:ascii="Century Gothic" w:hAnsi="Century Gothic"/>
        </w:rPr>
      </w:pPr>
    </w:p>
    <w:p w:rsidR="001425CC" w:rsidRDefault="008C21F1" w:rsidP="001425CC">
      <w:pPr>
        <w:spacing w:after="0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D. </w:t>
      </w:r>
      <w:r>
        <w:rPr>
          <w:rFonts w:ascii="Century Gothic" w:hAnsi="Century Gothic"/>
        </w:rPr>
        <w:tab/>
        <w:t>Public Comments</w:t>
      </w:r>
    </w:p>
    <w:p w:rsidR="001425CC" w:rsidRDefault="001425CC" w:rsidP="001425CC">
      <w:pPr>
        <w:spacing w:after="0"/>
        <w:ind w:left="720" w:hanging="720"/>
        <w:rPr>
          <w:rFonts w:ascii="Century Gothic" w:hAnsi="Century Gothic"/>
        </w:rPr>
      </w:pPr>
    </w:p>
    <w:p w:rsidR="008C21F1" w:rsidRDefault="008C21F1" w:rsidP="001425CC">
      <w:pPr>
        <w:spacing w:after="0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>E.</w:t>
      </w:r>
      <w:r>
        <w:rPr>
          <w:rFonts w:ascii="Century Gothic" w:hAnsi="Century Gothic"/>
        </w:rPr>
        <w:tab/>
        <w:t>Adjourn</w:t>
      </w:r>
    </w:p>
    <w:p w:rsidR="001425CC" w:rsidRDefault="001425CC" w:rsidP="001425CC">
      <w:pPr>
        <w:spacing w:after="0"/>
        <w:ind w:left="720" w:hanging="720"/>
        <w:rPr>
          <w:rFonts w:ascii="Century Gothic" w:hAnsi="Century Gothic"/>
        </w:rPr>
      </w:pPr>
    </w:p>
    <w:p w:rsidR="00440A71" w:rsidRDefault="00440A71" w:rsidP="001425CC">
      <w:pPr>
        <w:ind w:left="720" w:hanging="7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CERTIFICATE OF POSTING</w:t>
      </w:r>
    </w:p>
    <w:p w:rsidR="00440A71" w:rsidRDefault="00440A71" w:rsidP="001425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undersigned, duly appointed Executive Coordinator in the County Commission Office does hereby certify that the about Notice and Agenda were posted as require by law this the </w:t>
      </w:r>
      <w:r w:rsidR="00490B11">
        <w:rPr>
          <w:rFonts w:ascii="Century Gothic" w:hAnsi="Century Gothic"/>
        </w:rPr>
        <w:t>22</w:t>
      </w:r>
      <w:r w:rsidR="00490B11" w:rsidRPr="00490B11">
        <w:rPr>
          <w:rFonts w:ascii="Century Gothic" w:hAnsi="Century Gothic"/>
          <w:vertAlign w:val="superscript"/>
        </w:rPr>
        <w:t>nd</w:t>
      </w:r>
      <w:r w:rsidR="00490B1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day of Ma</w:t>
      </w:r>
      <w:r w:rsidR="00490B11">
        <w:rPr>
          <w:rFonts w:ascii="Century Gothic" w:hAnsi="Century Gothic"/>
        </w:rPr>
        <w:t>rch</w:t>
      </w:r>
      <w:r>
        <w:rPr>
          <w:rFonts w:ascii="Century Gothic" w:hAnsi="Century Gothic"/>
        </w:rPr>
        <w:t xml:space="preserve"> 202</w:t>
      </w:r>
      <w:r w:rsidR="00490B11">
        <w:rPr>
          <w:rFonts w:ascii="Century Gothic" w:hAnsi="Century Gothic"/>
        </w:rPr>
        <w:t>4</w:t>
      </w:r>
      <w:r>
        <w:rPr>
          <w:rFonts w:ascii="Century Gothic" w:hAnsi="Century Gothic"/>
        </w:rPr>
        <w:t>.</w:t>
      </w:r>
    </w:p>
    <w:p w:rsidR="00440A71" w:rsidRDefault="00440A71" w:rsidP="001425CC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__________________________________________</w:t>
      </w:r>
    </w:p>
    <w:p w:rsidR="00440A71" w:rsidRDefault="00440A71" w:rsidP="008C21F1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Shelly Halacy</w:t>
      </w:r>
    </w:p>
    <w:p w:rsidR="00440A71" w:rsidRDefault="00440A71" w:rsidP="00432148">
      <w:pPr>
        <w:pStyle w:val="BodyText"/>
        <w:ind w:left="0"/>
        <w:rPr>
          <w:rFonts w:ascii="Century Gothic" w:hAnsi="Century Gothic"/>
        </w:rPr>
      </w:pPr>
      <w:r w:rsidRPr="00E95229">
        <w:rPr>
          <w:rFonts w:ascii="Century Gothic" w:hAnsi="Century Gothic"/>
          <w:w w:val="110"/>
          <w:sz w:val="22"/>
          <w:szCs w:val="22"/>
        </w:rPr>
        <w:t>In</w:t>
      </w:r>
      <w:r w:rsidRPr="00E95229">
        <w:rPr>
          <w:rFonts w:ascii="Century Gothic" w:hAnsi="Century Gothic"/>
          <w:spacing w:val="-20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compliance</w:t>
      </w:r>
      <w:r w:rsidRPr="00E95229">
        <w:rPr>
          <w:rFonts w:ascii="Century Gothic" w:hAnsi="Century Gothic"/>
          <w:spacing w:val="-19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with</w:t>
      </w:r>
      <w:r w:rsidRPr="00E95229">
        <w:rPr>
          <w:rFonts w:ascii="Century Gothic" w:hAnsi="Century Gothic"/>
          <w:spacing w:val="-17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the</w:t>
      </w:r>
      <w:r w:rsidRPr="00E95229">
        <w:rPr>
          <w:rFonts w:ascii="Century Gothic" w:hAnsi="Century Gothic"/>
          <w:spacing w:val="-24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Americans</w:t>
      </w:r>
      <w:r w:rsidRPr="00E95229">
        <w:rPr>
          <w:rFonts w:ascii="Century Gothic" w:hAnsi="Century Gothic"/>
          <w:spacing w:val="-15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with</w:t>
      </w:r>
      <w:r w:rsidRPr="00E95229">
        <w:rPr>
          <w:rFonts w:ascii="Century Gothic" w:hAnsi="Century Gothic"/>
          <w:spacing w:val="-8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Disabilities</w:t>
      </w:r>
      <w:r w:rsidRPr="00E95229">
        <w:rPr>
          <w:rFonts w:ascii="Century Gothic" w:hAnsi="Century Gothic"/>
          <w:spacing w:val="-13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Act,</w:t>
      </w:r>
      <w:r w:rsidRPr="00E95229">
        <w:rPr>
          <w:rFonts w:ascii="Century Gothic" w:hAnsi="Century Gothic"/>
          <w:spacing w:val="-24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persons needing</w:t>
      </w:r>
      <w:r w:rsidRPr="00E95229">
        <w:rPr>
          <w:rFonts w:ascii="Century Gothic" w:hAnsi="Century Gothic"/>
          <w:spacing w:val="-13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auxiliary</w:t>
      </w:r>
      <w:r w:rsidRPr="00E95229">
        <w:rPr>
          <w:rFonts w:ascii="Century Gothic" w:hAnsi="Century Gothic"/>
          <w:spacing w:val="-18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services</w:t>
      </w:r>
      <w:r w:rsidRPr="00E95229">
        <w:rPr>
          <w:rFonts w:ascii="Century Gothic" w:hAnsi="Century Gothic"/>
          <w:spacing w:val="-22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for</w:t>
      </w:r>
      <w:r w:rsidRPr="00E95229">
        <w:rPr>
          <w:rFonts w:ascii="Century Gothic" w:hAnsi="Century Gothic"/>
          <w:spacing w:val="-27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these</w:t>
      </w:r>
      <w:r w:rsidRPr="00E95229">
        <w:rPr>
          <w:rFonts w:ascii="Century Gothic" w:hAnsi="Century Gothic"/>
          <w:spacing w:val="-17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meetings</w:t>
      </w:r>
      <w:r w:rsidRPr="00E95229">
        <w:rPr>
          <w:rFonts w:ascii="Century Gothic" w:hAnsi="Century Gothic"/>
          <w:spacing w:val="-13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should</w:t>
      </w:r>
      <w:r w:rsidRPr="00E95229">
        <w:rPr>
          <w:rFonts w:ascii="Century Gothic" w:hAnsi="Century Gothic"/>
          <w:spacing w:val="-18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call</w:t>
      </w:r>
      <w:r w:rsidRPr="00E95229">
        <w:rPr>
          <w:rFonts w:ascii="Century Gothic" w:hAnsi="Century Gothic"/>
          <w:w w:val="103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the</w:t>
      </w:r>
      <w:r w:rsidRPr="00E95229">
        <w:rPr>
          <w:rFonts w:ascii="Century Gothic" w:hAnsi="Century Gothic"/>
          <w:spacing w:val="-25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Weber</w:t>
      </w:r>
      <w:r w:rsidRPr="00E95229">
        <w:rPr>
          <w:rFonts w:ascii="Century Gothic" w:hAnsi="Century Gothic"/>
          <w:spacing w:val="-9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County</w:t>
      </w:r>
      <w:r w:rsidRPr="00E95229">
        <w:rPr>
          <w:rFonts w:ascii="Century Gothic" w:hAnsi="Century Gothic"/>
          <w:spacing w:val="-13"/>
          <w:w w:val="110"/>
          <w:sz w:val="22"/>
          <w:szCs w:val="22"/>
        </w:rPr>
        <w:t xml:space="preserve"> C</w:t>
      </w:r>
      <w:r w:rsidRPr="00E95229">
        <w:rPr>
          <w:rFonts w:ascii="Century Gothic" w:hAnsi="Century Gothic"/>
          <w:w w:val="110"/>
          <w:sz w:val="22"/>
          <w:szCs w:val="22"/>
        </w:rPr>
        <w:t>ommission</w:t>
      </w:r>
      <w:r w:rsidRPr="00E95229">
        <w:rPr>
          <w:rFonts w:ascii="Century Gothic" w:hAnsi="Century Gothic"/>
          <w:spacing w:val="-5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Office</w:t>
      </w:r>
      <w:r w:rsidRPr="00E95229">
        <w:rPr>
          <w:rFonts w:ascii="Century Gothic" w:hAnsi="Century Gothic"/>
          <w:spacing w:val="-14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at</w:t>
      </w:r>
      <w:r w:rsidRPr="00E95229">
        <w:rPr>
          <w:rFonts w:ascii="Century Gothic" w:hAnsi="Century Gothic"/>
          <w:spacing w:val="-25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399-8405</w:t>
      </w:r>
      <w:r w:rsidRPr="00E95229">
        <w:rPr>
          <w:rFonts w:ascii="Century Gothic" w:hAnsi="Century Gothic"/>
          <w:spacing w:val="-18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at</w:t>
      </w:r>
      <w:r w:rsidRPr="00E95229">
        <w:rPr>
          <w:rFonts w:ascii="Century Gothic" w:hAnsi="Century Gothic"/>
          <w:spacing w:val="-26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/>
          <w:w w:val="110"/>
          <w:sz w:val="22"/>
          <w:szCs w:val="22"/>
        </w:rPr>
        <w:t>least</w:t>
      </w:r>
      <w:r w:rsidRPr="00E95229">
        <w:rPr>
          <w:rFonts w:ascii="Century Gothic" w:hAnsi="Century Gothic" w:cstheme="minorHAnsi"/>
          <w:spacing w:val="-21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 w:cstheme="minorHAnsi"/>
          <w:w w:val="110"/>
          <w:sz w:val="22"/>
          <w:szCs w:val="22"/>
        </w:rPr>
        <w:t>24</w:t>
      </w:r>
      <w:r w:rsidRPr="00E95229">
        <w:rPr>
          <w:rFonts w:ascii="Century Gothic" w:hAnsi="Century Gothic" w:cstheme="minorHAnsi"/>
          <w:spacing w:val="-30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 w:cstheme="minorHAnsi"/>
          <w:w w:val="110"/>
          <w:sz w:val="22"/>
          <w:szCs w:val="22"/>
        </w:rPr>
        <w:t>hours</w:t>
      </w:r>
      <w:r w:rsidRPr="00E95229">
        <w:rPr>
          <w:rFonts w:ascii="Century Gothic" w:hAnsi="Century Gothic" w:cstheme="minorHAnsi"/>
          <w:spacing w:val="-16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 w:cstheme="minorHAnsi"/>
          <w:w w:val="110"/>
          <w:sz w:val="22"/>
          <w:szCs w:val="22"/>
        </w:rPr>
        <w:t>prior to</w:t>
      </w:r>
      <w:r w:rsidRPr="00E95229">
        <w:rPr>
          <w:rFonts w:ascii="Century Gothic" w:hAnsi="Century Gothic" w:cstheme="minorHAnsi"/>
          <w:spacing w:val="-23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 w:cstheme="minorHAnsi"/>
          <w:w w:val="110"/>
          <w:sz w:val="22"/>
          <w:szCs w:val="22"/>
        </w:rPr>
        <w:t>the</w:t>
      </w:r>
      <w:r w:rsidRPr="00E95229">
        <w:rPr>
          <w:rFonts w:ascii="Century Gothic" w:hAnsi="Century Gothic" w:cstheme="minorHAnsi"/>
          <w:spacing w:val="-17"/>
          <w:w w:val="110"/>
          <w:sz w:val="22"/>
          <w:szCs w:val="22"/>
        </w:rPr>
        <w:t xml:space="preserve"> </w:t>
      </w:r>
      <w:r w:rsidRPr="00E95229">
        <w:rPr>
          <w:rFonts w:ascii="Century Gothic" w:hAnsi="Century Gothic" w:cstheme="minorHAnsi"/>
          <w:w w:val="110"/>
          <w:sz w:val="22"/>
          <w:szCs w:val="22"/>
        </w:rPr>
        <w:t>meeting.</w:t>
      </w:r>
    </w:p>
    <w:p w:rsidR="00440A71" w:rsidRPr="008C21F1" w:rsidRDefault="00440A71" w:rsidP="008C21F1">
      <w:pPr>
        <w:ind w:left="720" w:hanging="720"/>
        <w:rPr>
          <w:rFonts w:ascii="Century Gothic" w:hAnsi="Century Gothic"/>
        </w:rPr>
      </w:pPr>
    </w:p>
    <w:sectPr w:rsidR="00440A71" w:rsidRPr="008C21F1" w:rsidSect="008C2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335F"/>
    <w:multiLevelType w:val="hybridMultilevel"/>
    <w:tmpl w:val="43D8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F1"/>
    <w:rsid w:val="00003946"/>
    <w:rsid w:val="001425CC"/>
    <w:rsid w:val="00273FDF"/>
    <w:rsid w:val="00432148"/>
    <w:rsid w:val="00440A71"/>
    <w:rsid w:val="00490B11"/>
    <w:rsid w:val="004A1EED"/>
    <w:rsid w:val="005F64E3"/>
    <w:rsid w:val="0073394B"/>
    <w:rsid w:val="00750E3E"/>
    <w:rsid w:val="008C21F1"/>
    <w:rsid w:val="009A0F51"/>
    <w:rsid w:val="00B91EF5"/>
    <w:rsid w:val="00CB2AA6"/>
    <w:rsid w:val="00CE5C90"/>
    <w:rsid w:val="00ED179A"/>
    <w:rsid w:val="00F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F468"/>
  <w15:chartTrackingRefBased/>
  <w15:docId w15:val="{FB637057-B841-4B22-ADAB-F0420686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F1"/>
    <w:pPr>
      <w:spacing w:after="0" w:line="240" w:lineRule="auto"/>
      <w:ind w:left="72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440A71"/>
    <w:pPr>
      <w:widowControl w:val="0"/>
      <w:spacing w:after="0" w:line="240" w:lineRule="auto"/>
      <w:ind w:left="3007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40A71"/>
    <w:rPr>
      <w:rFonts w:ascii="Times New Roman" w:eastAsia="Times New Roman" w:hAnsi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A931-8E13-4F2D-9207-E5F35BF9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2024-03-22T19:29:00Z</cp:lastPrinted>
  <dcterms:created xsi:type="dcterms:W3CDTF">2024-03-22T19:18:00Z</dcterms:created>
  <dcterms:modified xsi:type="dcterms:W3CDTF">2024-03-22T20:50:00Z</dcterms:modified>
</cp:coreProperties>
</file>